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38" w:rsidRDefault="008F6B96" w:rsidP="00A50838">
      <w:pPr>
        <w:pStyle w:val="NormalnyWeb"/>
        <w:spacing w:before="0" w:beforeAutospacing="0" w:after="0"/>
        <w:ind w:firstLine="708"/>
        <w:jc w:val="center"/>
      </w:pPr>
      <w:r>
        <w:rPr>
          <w:sz w:val="22"/>
          <w:szCs w:val="22"/>
        </w:rPr>
        <w:t>Umowa</w:t>
      </w:r>
      <w:r w:rsidR="00A50838">
        <w:rPr>
          <w:sz w:val="22"/>
          <w:szCs w:val="22"/>
        </w:rPr>
        <w:t xml:space="preserve">  nr</w:t>
      </w:r>
      <w:r w:rsidR="00697D65">
        <w:rPr>
          <w:sz w:val="22"/>
          <w:szCs w:val="22"/>
        </w:rPr>
        <w:t xml:space="preserve"> </w:t>
      </w:r>
      <w:r w:rsidR="00811BD8">
        <w:rPr>
          <w:sz w:val="22"/>
          <w:szCs w:val="22"/>
        </w:rPr>
        <w:t>…..</w:t>
      </w:r>
      <w:r>
        <w:rPr>
          <w:sz w:val="22"/>
          <w:szCs w:val="22"/>
        </w:rPr>
        <w:t>/D/2017</w:t>
      </w:r>
    </w:p>
    <w:p w:rsidR="00A50838" w:rsidRDefault="00A50838" w:rsidP="00A50838">
      <w:pPr>
        <w:pStyle w:val="NormalnyWeb"/>
        <w:spacing w:before="0" w:beforeAutospacing="0" w:after="0"/>
        <w:jc w:val="center"/>
      </w:pPr>
      <w:r>
        <w:rPr>
          <w:sz w:val="22"/>
          <w:szCs w:val="22"/>
        </w:rPr>
        <w:t xml:space="preserve">zawarta w dniu </w:t>
      </w:r>
      <w:r w:rsidR="00811BD8">
        <w:rPr>
          <w:sz w:val="22"/>
          <w:szCs w:val="22"/>
        </w:rPr>
        <w:t>…….</w:t>
      </w:r>
      <w:r w:rsidR="008F6B96">
        <w:rPr>
          <w:sz w:val="22"/>
          <w:szCs w:val="22"/>
        </w:rPr>
        <w:t xml:space="preserve"> </w:t>
      </w:r>
      <w:r>
        <w:rPr>
          <w:sz w:val="22"/>
          <w:szCs w:val="22"/>
        </w:rPr>
        <w:t>w Lublinie</w:t>
      </w:r>
    </w:p>
    <w:p w:rsidR="00A50838" w:rsidRDefault="00A50838" w:rsidP="00A50838">
      <w:pPr>
        <w:pStyle w:val="NormalnyWeb"/>
        <w:spacing w:before="0" w:beforeAutospacing="0" w:after="0"/>
      </w:pPr>
      <w:r>
        <w:rPr>
          <w:sz w:val="22"/>
          <w:szCs w:val="22"/>
        </w:rPr>
        <w:t>pomiędzy:</w:t>
      </w:r>
    </w:p>
    <w:p w:rsidR="00A50838" w:rsidRDefault="00A50838" w:rsidP="00A50838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Instytutem Medycyny  Wsi im. Witolda Chodźki </w:t>
      </w:r>
      <w:r>
        <w:rPr>
          <w:sz w:val="22"/>
          <w:szCs w:val="22"/>
        </w:rPr>
        <w:t>z siedzibą w Lublinie 20-090 Lublin, ul. Jaczewskiego 2, zarejestrowanym w rejestrze przedsiębiorców pod numerem KRS 0000126672, akta rejestrowe w Sądzie Rejonowym Lublin – Wschód w Lublinie z siedzibą w Świdniku, VI Wydział Gospodarczy KRS, NIP 712-010- 37-81, REGON 000288521, reprezentowanym przez:</w:t>
      </w:r>
    </w:p>
    <w:p w:rsidR="00A50838" w:rsidRDefault="00A50838" w:rsidP="00A50838">
      <w:pPr>
        <w:pStyle w:val="NormalnyWeb"/>
        <w:spacing w:before="0" w:beforeAutospacing="0" w:after="0"/>
      </w:pPr>
      <w:r>
        <w:rPr>
          <w:b/>
          <w:bCs/>
          <w:sz w:val="22"/>
          <w:szCs w:val="22"/>
        </w:rPr>
        <w:t xml:space="preserve">Prof. </w:t>
      </w:r>
      <w:proofErr w:type="spellStart"/>
      <w:r>
        <w:rPr>
          <w:b/>
          <w:bCs/>
          <w:sz w:val="22"/>
          <w:szCs w:val="22"/>
        </w:rPr>
        <w:t>nadzw</w:t>
      </w:r>
      <w:proofErr w:type="spellEnd"/>
      <w:r>
        <w:rPr>
          <w:b/>
          <w:bCs/>
          <w:sz w:val="22"/>
          <w:szCs w:val="22"/>
        </w:rPr>
        <w:t>. dr hab. n. medycznych Lecha Panasiuka – Dyrektora Instytutu Medycyny Wsi,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</w:pPr>
      <w:r>
        <w:rPr>
          <w:sz w:val="22"/>
          <w:szCs w:val="22"/>
        </w:rPr>
        <w:t>zwanym dalej „Zamawiającym”</w:t>
      </w:r>
    </w:p>
    <w:p w:rsidR="00A50838" w:rsidRPr="00697D65" w:rsidRDefault="00A50838" w:rsidP="00697D65">
      <w:pPr>
        <w:pStyle w:val="NormalnyWeb"/>
        <w:jc w:val="both"/>
        <w:rPr>
          <w:b/>
        </w:rPr>
      </w:pPr>
      <w:r w:rsidRPr="0061286E">
        <w:rPr>
          <w:sz w:val="22"/>
          <w:szCs w:val="22"/>
        </w:rPr>
        <w:t>a</w:t>
      </w:r>
      <w:r w:rsidR="00142E65" w:rsidRPr="00D03BB0">
        <w:br/>
      </w:r>
      <w:r w:rsidR="00142E65" w:rsidRPr="00D03BB0">
        <w:br/>
      </w:r>
      <w:r w:rsidR="00811BD8">
        <w:rPr>
          <w:b/>
          <w:bCs/>
        </w:rPr>
        <w:t>……………….</w:t>
      </w:r>
      <w:r w:rsidR="00697D65">
        <w:rPr>
          <w:b/>
        </w:rPr>
        <w:t xml:space="preserve"> </w:t>
      </w:r>
      <w:r w:rsidRPr="0061286E">
        <w:rPr>
          <w:sz w:val="22"/>
          <w:szCs w:val="22"/>
        </w:rPr>
        <w:t xml:space="preserve">z siedzibą w </w:t>
      </w:r>
      <w:r w:rsidR="00811BD8">
        <w:rPr>
          <w:sz w:val="22"/>
          <w:szCs w:val="22"/>
        </w:rPr>
        <w:t>……………</w:t>
      </w:r>
      <w:r w:rsidR="008F6B96" w:rsidRPr="0061286E">
        <w:rPr>
          <w:sz w:val="22"/>
          <w:szCs w:val="22"/>
        </w:rPr>
        <w:t xml:space="preserve">, przy </w:t>
      </w:r>
      <w:r w:rsidR="00697D65" w:rsidRPr="00697D65">
        <w:t>ul</w:t>
      </w:r>
      <w:r w:rsidR="00811BD8">
        <w:t>……………</w:t>
      </w:r>
      <w:r w:rsidR="00697D65" w:rsidRPr="00697D65">
        <w:t> </w:t>
      </w:r>
      <w:r w:rsidR="00142E65">
        <w:rPr>
          <w:sz w:val="22"/>
          <w:szCs w:val="22"/>
        </w:rPr>
        <w:t xml:space="preserve">, </w:t>
      </w:r>
      <w:r w:rsidRPr="0061286E">
        <w:rPr>
          <w:sz w:val="22"/>
          <w:szCs w:val="22"/>
        </w:rPr>
        <w:t>zarejestrowanym w rejestrze przedsiębiorców pod numerem KRS</w:t>
      </w:r>
      <w:r w:rsidR="00811BD8">
        <w:rPr>
          <w:sz w:val="22"/>
          <w:szCs w:val="22"/>
        </w:rPr>
        <w:t>…………..</w:t>
      </w:r>
      <w:r w:rsidRPr="0061286E">
        <w:rPr>
          <w:sz w:val="22"/>
          <w:szCs w:val="22"/>
        </w:rPr>
        <w:t xml:space="preserve">, </w:t>
      </w:r>
      <w:r w:rsidR="00697D65">
        <w:rPr>
          <w:sz w:val="22"/>
          <w:szCs w:val="22"/>
        </w:rPr>
        <w:t xml:space="preserve">akta rejestrowe w Sądzie Rejonowym </w:t>
      </w:r>
      <w:r w:rsidR="00811BD8">
        <w:rPr>
          <w:sz w:val="22"/>
          <w:szCs w:val="22"/>
        </w:rPr>
        <w:t>…</w:t>
      </w:r>
      <w:r w:rsidR="00697D65">
        <w:rPr>
          <w:sz w:val="22"/>
          <w:szCs w:val="22"/>
        </w:rPr>
        <w:t xml:space="preserve">w </w:t>
      </w:r>
      <w:r w:rsidR="00811BD8">
        <w:rPr>
          <w:sz w:val="22"/>
          <w:szCs w:val="22"/>
        </w:rPr>
        <w:t>…..</w:t>
      </w:r>
      <w:r w:rsidR="00697D65">
        <w:rPr>
          <w:sz w:val="22"/>
          <w:szCs w:val="22"/>
        </w:rPr>
        <w:t xml:space="preserve">, </w:t>
      </w:r>
      <w:r w:rsidR="00811BD8">
        <w:rPr>
          <w:sz w:val="22"/>
          <w:szCs w:val="22"/>
        </w:rPr>
        <w:t>….</w:t>
      </w:r>
      <w:r w:rsidR="00697D65">
        <w:rPr>
          <w:sz w:val="22"/>
          <w:szCs w:val="22"/>
        </w:rPr>
        <w:t xml:space="preserve"> Wydział Gospodarczy KRS</w:t>
      </w:r>
      <w:r w:rsidR="008F6B96" w:rsidRPr="0061286E">
        <w:rPr>
          <w:sz w:val="22"/>
          <w:szCs w:val="22"/>
        </w:rPr>
        <w:t>,</w:t>
      </w:r>
      <w:r w:rsidRPr="0061286E">
        <w:rPr>
          <w:sz w:val="22"/>
          <w:szCs w:val="22"/>
        </w:rPr>
        <w:t>NIP</w:t>
      </w:r>
      <w:r w:rsidR="008F6B96" w:rsidRPr="0061286E">
        <w:rPr>
          <w:sz w:val="22"/>
          <w:szCs w:val="22"/>
        </w:rPr>
        <w:t xml:space="preserve"> </w:t>
      </w:r>
      <w:r w:rsidR="00811BD8">
        <w:rPr>
          <w:sz w:val="22"/>
          <w:szCs w:val="22"/>
        </w:rPr>
        <w:t>……</w:t>
      </w:r>
      <w:r w:rsidRPr="0061286E">
        <w:rPr>
          <w:sz w:val="22"/>
          <w:szCs w:val="22"/>
        </w:rPr>
        <w:t xml:space="preserve">, REGON </w:t>
      </w:r>
      <w:r w:rsidR="00811BD8">
        <w:rPr>
          <w:sz w:val="22"/>
          <w:szCs w:val="22"/>
        </w:rPr>
        <w:t>……</w:t>
      </w:r>
      <w:r w:rsidRPr="0061286E">
        <w:rPr>
          <w:sz w:val="22"/>
          <w:szCs w:val="22"/>
        </w:rPr>
        <w:t xml:space="preserve"> reprezentowanym przez:</w:t>
      </w:r>
    </w:p>
    <w:p w:rsidR="00A50838" w:rsidRPr="0061286E" w:rsidRDefault="00A50838" w:rsidP="00A50838">
      <w:pPr>
        <w:pStyle w:val="NormalnyWeb"/>
        <w:spacing w:before="0" w:beforeAutospacing="0" w:after="0"/>
        <w:rPr>
          <w:sz w:val="22"/>
          <w:szCs w:val="22"/>
        </w:rPr>
      </w:pPr>
    </w:p>
    <w:p w:rsidR="00A50838" w:rsidRPr="0061286E" w:rsidRDefault="00A50838" w:rsidP="00A50838">
      <w:pPr>
        <w:pStyle w:val="NormalnyWeb"/>
        <w:spacing w:before="0" w:beforeAutospacing="0" w:after="0"/>
        <w:rPr>
          <w:sz w:val="22"/>
          <w:szCs w:val="22"/>
        </w:rPr>
      </w:pPr>
      <w:r w:rsidRPr="0061286E">
        <w:rPr>
          <w:sz w:val="22"/>
          <w:szCs w:val="22"/>
        </w:rPr>
        <w:t>…........................................................................</w:t>
      </w:r>
    </w:p>
    <w:p w:rsidR="00A50838" w:rsidRPr="0061286E" w:rsidRDefault="00A50838" w:rsidP="00A50838">
      <w:pPr>
        <w:pStyle w:val="NormalnyWeb"/>
        <w:spacing w:before="0" w:beforeAutospacing="0" w:after="0"/>
        <w:rPr>
          <w:sz w:val="22"/>
          <w:szCs w:val="22"/>
        </w:rPr>
      </w:pPr>
    </w:p>
    <w:p w:rsidR="00A50838" w:rsidRPr="0061286E" w:rsidRDefault="00A50838" w:rsidP="00A50838">
      <w:pPr>
        <w:pStyle w:val="NormalnyWeb"/>
        <w:spacing w:before="0" w:beforeAutospacing="0" w:after="0"/>
        <w:rPr>
          <w:sz w:val="22"/>
          <w:szCs w:val="22"/>
        </w:rPr>
      </w:pPr>
      <w:r w:rsidRPr="0061286E">
        <w:rPr>
          <w:sz w:val="22"/>
          <w:szCs w:val="22"/>
        </w:rPr>
        <w:t>zwanym dalej „Wykonawcą”</w:t>
      </w:r>
    </w:p>
    <w:p w:rsidR="00A50838" w:rsidRPr="0061286E" w:rsidRDefault="00A50838" w:rsidP="00A50838">
      <w:pPr>
        <w:pStyle w:val="NormalnyWeb"/>
        <w:spacing w:after="0"/>
        <w:jc w:val="both"/>
        <w:rPr>
          <w:sz w:val="22"/>
          <w:szCs w:val="22"/>
        </w:rPr>
      </w:pPr>
      <w:r w:rsidRPr="0061286E">
        <w:rPr>
          <w:sz w:val="22"/>
          <w:szCs w:val="22"/>
        </w:rPr>
        <w:t>Niniejsza umowa została zawarta po przeprowadzeniu postępowania o udzielenie zamówienia publicznego, na podstawie art. 4d ust.1 pkt 1 ustawy z dnia 29 stycznia 2004 r. Prawo zamówień publicznych (Dz. U. z 2015 r. poz. 2164 ze zmianami) i art.30a ustawy z dnia 30.042010  r. o zasadach finansowania nauki ( Dz. U. z 2014 poz. 1620, ze zmianami) w wyniku którego oferta Wykonawcy została wybrana jako najkorzystniejsza.</w:t>
      </w:r>
    </w:p>
    <w:p w:rsidR="00A50838" w:rsidRPr="0061286E" w:rsidRDefault="00A50838" w:rsidP="00A50838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50838" w:rsidRPr="0061286E" w:rsidRDefault="00A50838" w:rsidP="0061286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1286E">
        <w:rPr>
          <w:rFonts w:ascii="Times New Roman" w:eastAsia="Times New Roman" w:hAnsi="Times New Roman" w:cs="Times New Roman"/>
          <w:bCs/>
          <w:lang w:eastAsia="pl-PL"/>
        </w:rPr>
        <w:t>Realizacja zadania z zakresu zdrowia publicznego w ramach Narodowego Programu Zdrowia na lata 2016-2020 pod nazwą „Podejmowanie inicjatyw na rzecz profilaktyki chorób zawodowych i związanych z pracą, w tym ze służbą żołnierzy zawodowych i funkcjonariuszy oraz wzmocnienie zdrowia pracujących” w zakresie 2.1.2</w:t>
      </w:r>
    </w:p>
    <w:p w:rsidR="00A50838" w:rsidRDefault="00A50838" w:rsidP="00A50838">
      <w:pPr>
        <w:pStyle w:val="NormalnyWeb"/>
        <w:spacing w:before="0" w:beforeAutospacing="0" w:after="0"/>
        <w:jc w:val="center"/>
      </w:pPr>
      <w:r>
        <w:rPr>
          <w:sz w:val="22"/>
          <w:szCs w:val="22"/>
        </w:rPr>
        <w:t>§ 1</w:t>
      </w:r>
    </w:p>
    <w:p w:rsidR="00D8048E" w:rsidRPr="00697D65" w:rsidRDefault="00A50838" w:rsidP="00697D65">
      <w:pPr>
        <w:pStyle w:val="NormalnyWeb"/>
        <w:numPr>
          <w:ilvl w:val="0"/>
          <w:numId w:val="40"/>
        </w:numPr>
        <w:spacing w:after="0"/>
        <w:ind w:left="0" w:hanging="357"/>
        <w:jc w:val="both"/>
        <w:rPr>
          <w:bCs/>
        </w:rPr>
      </w:pPr>
      <w:r w:rsidRPr="00697D65">
        <w:rPr>
          <w:sz w:val="22"/>
          <w:szCs w:val="22"/>
        </w:rPr>
        <w:t xml:space="preserve">Przedmiotem umowy jest dostawa: </w:t>
      </w:r>
      <w:r w:rsidR="00A3023A" w:rsidRPr="00697D65">
        <w:rPr>
          <w:sz w:val="22"/>
          <w:szCs w:val="22"/>
        </w:rPr>
        <w:t xml:space="preserve">zakup odczynników, materiałów jednorazowych oraz wyposażenia pomocniczego-jednorazowa dostawa, </w:t>
      </w:r>
      <w:r w:rsidR="00697D65" w:rsidRPr="00697D65">
        <w:rPr>
          <w:b/>
        </w:rPr>
        <w:t xml:space="preserve">zadanie nr </w:t>
      </w:r>
      <w:r w:rsidR="00811BD8">
        <w:rPr>
          <w:b/>
        </w:rPr>
        <w:t>……</w:t>
      </w:r>
      <w:r w:rsidR="00142E65" w:rsidRPr="00697D65">
        <w:rPr>
          <w:sz w:val="22"/>
          <w:szCs w:val="22"/>
        </w:rPr>
        <w:t xml:space="preserve">w </w:t>
      </w:r>
      <w:r w:rsidRPr="00697D65">
        <w:rPr>
          <w:sz w:val="22"/>
          <w:szCs w:val="22"/>
        </w:rPr>
        <w:t>ilościach i asortymencie określonych szczegółowo w załączniku do niniejszej umowy.</w:t>
      </w:r>
    </w:p>
    <w:p w:rsidR="00D8048E" w:rsidRDefault="00A50838" w:rsidP="00D8048E">
      <w:pPr>
        <w:pStyle w:val="NormalnyWeb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697D65">
        <w:rPr>
          <w:sz w:val="22"/>
          <w:szCs w:val="22"/>
        </w:rPr>
        <w:t>Wykonawca</w:t>
      </w:r>
      <w:r w:rsidRPr="00D8048E">
        <w:rPr>
          <w:sz w:val="22"/>
          <w:szCs w:val="22"/>
        </w:rPr>
        <w:t xml:space="preserve"> zagwarantuje dostawę</w:t>
      </w:r>
      <w:r w:rsidRPr="00D8048E">
        <w:rPr>
          <w:color w:val="000000"/>
          <w:sz w:val="22"/>
          <w:szCs w:val="22"/>
        </w:rPr>
        <w:t xml:space="preserve"> w/w odczynników/materiałów z</w:t>
      </w:r>
      <w:r w:rsidR="00811BD8">
        <w:rPr>
          <w:color w:val="000000"/>
          <w:sz w:val="22"/>
          <w:szCs w:val="22"/>
        </w:rPr>
        <w:t xml:space="preserve">używalnych w terminie do dnia 18 </w:t>
      </w:r>
      <w:r w:rsidRPr="00D8048E">
        <w:rPr>
          <w:color w:val="000000"/>
          <w:sz w:val="22"/>
          <w:szCs w:val="22"/>
        </w:rPr>
        <w:t>.07.2017 r. od dnia  podpisania umowy z wykonawcą.</w:t>
      </w:r>
    </w:p>
    <w:p w:rsidR="00D8048E" w:rsidRDefault="00A50838" w:rsidP="00D8048E">
      <w:pPr>
        <w:pStyle w:val="NormalnyWeb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D8048E">
        <w:rPr>
          <w:sz w:val="22"/>
          <w:szCs w:val="22"/>
        </w:rPr>
        <w:t>Niedotrzymanie warunku w zakresie terminu ważności produktu uprawnia Zamawiającego do odmowy przyjęcia danej partii preparatów.</w:t>
      </w:r>
    </w:p>
    <w:p w:rsidR="00A50838" w:rsidRPr="00D8048E" w:rsidRDefault="00A50838" w:rsidP="00D8048E">
      <w:pPr>
        <w:pStyle w:val="NormalnyWeb"/>
        <w:numPr>
          <w:ilvl w:val="0"/>
          <w:numId w:val="40"/>
        </w:numPr>
        <w:spacing w:before="0" w:beforeAutospacing="0" w:after="0"/>
        <w:ind w:left="0" w:hanging="357"/>
        <w:jc w:val="both"/>
        <w:rPr>
          <w:sz w:val="22"/>
          <w:szCs w:val="22"/>
        </w:rPr>
      </w:pPr>
      <w:r w:rsidRPr="00D8048E">
        <w:rPr>
          <w:sz w:val="22"/>
          <w:szCs w:val="22"/>
        </w:rPr>
        <w:t>Ceny i nazwy dostarczonych produktów na fakturze muszą odpowiadać cenom i nazwom ujętym w załączniku do umowy.</w:t>
      </w:r>
    </w:p>
    <w:p w:rsidR="00A50838" w:rsidRDefault="00A50838" w:rsidP="00A50838">
      <w:pPr>
        <w:pStyle w:val="NormalnyWeb"/>
        <w:spacing w:before="0" w:beforeAutospacing="0" w:after="0"/>
        <w:ind w:hanging="363"/>
        <w:jc w:val="center"/>
      </w:pPr>
      <w:r>
        <w:rPr>
          <w:sz w:val="22"/>
          <w:szCs w:val="22"/>
        </w:rPr>
        <w:t>§ 2</w:t>
      </w:r>
    </w:p>
    <w:p w:rsidR="00A50838" w:rsidRDefault="00A50838" w:rsidP="00A3023A">
      <w:pPr>
        <w:pStyle w:val="NormalnyWeb"/>
        <w:numPr>
          <w:ilvl w:val="0"/>
          <w:numId w:val="32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 xml:space="preserve">Łączna wartość dostawy wynosi </w:t>
      </w:r>
      <w:r w:rsidR="00811BD8">
        <w:rPr>
          <w:sz w:val="22"/>
          <w:szCs w:val="22"/>
        </w:rPr>
        <w:t>……</w:t>
      </w:r>
      <w:r w:rsidR="00A302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zł brutto (słownie: </w:t>
      </w:r>
      <w:r w:rsidR="00811BD8">
        <w:rPr>
          <w:sz w:val="22"/>
          <w:szCs w:val="22"/>
        </w:rPr>
        <w:t>……….</w:t>
      </w:r>
      <w:r w:rsidR="00697D65">
        <w:rPr>
          <w:sz w:val="22"/>
          <w:szCs w:val="22"/>
        </w:rPr>
        <w:t xml:space="preserve"> </w:t>
      </w:r>
      <w:r w:rsidR="0009600C">
        <w:rPr>
          <w:sz w:val="22"/>
          <w:szCs w:val="22"/>
        </w:rPr>
        <w:t xml:space="preserve"> </w:t>
      </w:r>
      <w:r>
        <w:rPr>
          <w:sz w:val="22"/>
          <w:szCs w:val="22"/>
        </w:rPr>
        <w:t>złotych ).</w:t>
      </w:r>
    </w:p>
    <w:p w:rsidR="00A50838" w:rsidRDefault="00A50838" w:rsidP="00A3023A">
      <w:pPr>
        <w:pStyle w:val="NormalnyWeb"/>
        <w:numPr>
          <w:ilvl w:val="0"/>
          <w:numId w:val="32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 xml:space="preserve">Cena uwzględnia wszystkie czynniki cenotwórcze w tym VAT, koszty transportu i ubezpieczenia produktów </w:t>
      </w:r>
      <w:r w:rsidR="00697D65">
        <w:rPr>
          <w:sz w:val="22"/>
          <w:szCs w:val="22"/>
        </w:rPr>
        <w:t>podczas transportu</w:t>
      </w:r>
      <w:r>
        <w:rPr>
          <w:sz w:val="22"/>
          <w:szCs w:val="22"/>
        </w:rPr>
        <w:t>.</w:t>
      </w:r>
    </w:p>
    <w:p w:rsidR="00A50838" w:rsidRDefault="00A50838" w:rsidP="00A3023A">
      <w:pPr>
        <w:pStyle w:val="NormalnyWeb"/>
        <w:numPr>
          <w:ilvl w:val="0"/>
          <w:numId w:val="32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 przypadku zmiany stawki VAT, wartość brutto wskazana w umowie nie może zostać podwyższona przez Wykonawcę.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jc w:val="center"/>
      </w:pPr>
      <w:r>
        <w:rPr>
          <w:sz w:val="22"/>
          <w:szCs w:val="22"/>
        </w:rPr>
        <w:lastRenderedPageBreak/>
        <w:t>§ 3</w:t>
      </w:r>
    </w:p>
    <w:p w:rsidR="00813138" w:rsidRPr="00813138" w:rsidRDefault="00A50838" w:rsidP="00A3023A">
      <w:pPr>
        <w:pStyle w:val="NormalnyWeb"/>
        <w:numPr>
          <w:ilvl w:val="0"/>
          <w:numId w:val="33"/>
        </w:numPr>
        <w:spacing w:before="0" w:beforeAutospacing="0" w:after="0"/>
        <w:ind w:left="0"/>
        <w:jc w:val="both"/>
      </w:pPr>
      <w:r w:rsidRPr="00813138">
        <w:rPr>
          <w:sz w:val="22"/>
          <w:szCs w:val="22"/>
        </w:rPr>
        <w:t>Dostawa zamówionych produktów następować będzie środkiem transp</w:t>
      </w:r>
      <w:r w:rsidR="00813138">
        <w:rPr>
          <w:sz w:val="22"/>
          <w:szCs w:val="22"/>
        </w:rPr>
        <w:t>ortu Wykonawcy i na jego koszt.</w:t>
      </w:r>
    </w:p>
    <w:p w:rsidR="00A50838" w:rsidRDefault="00A50838" w:rsidP="00A3023A">
      <w:pPr>
        <w:pStyle w:val="NormalnyWeb"/>
        <w:numPr>
          <w:ilvl w:val="0"/>
          <w:numId w:val="33"/>
        </w:numPr>
        <w:spacing w:before="0" w:beforeAutospacing="0" w:after="0"/>
        <w:ind w:left="0"/>
        <w:jc w:val="both"/>
      </w:pPr>
      <w:r w:rsidRPr="00813138">
        <w:rPr>
          <w:sz w:val="22"/>
          <w:szCs w:val="22"/>
        </w:rPr>
        <w:t xml:space="preserve">Niedotrzymanie przez Wykonawcę terminów dostawy skutkować może: naliczeniem przez Zamawiającego kary umownej w wysokości 0,5 </w:t>
      </w:r>
      <w:r w:rsidRPr="00813138">
        <w:rPr>
          <w:i/>
          <w:iCs/>
          <w:sz w:val="22"/>
          <w:szCs w:val="22"/>
        </w:rPr>
        <w:t xml:space="preserve">% </w:t>
      </w:r>
      <w:r w:rsidRPr="00813138">
        <w:rPr>
          <w:sz w:val="22"/>
          <w:szCs w:val="22"/>
        </w:rPr>
        <w:t>wartości zamówionego, za każdy dzień opóźnienia.</w:t>
      </w:r>
    </w:p>
    <w:p w:rsidR="00A50838" w:rsidRDefault="00A50838" w:rsidP="00A3023A">
      <w:pPr>
        <w:pStyle w:val="NormalnyWeb"/>
        <w:numPr>
          <w:ilvl w:val="0"/>
          <w:numId w:val="33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 przypadku zakwestionowania przez Zamawiającego jakości dostarczonych odczynników wykonawca wymieni je na wolne od wad w terminie 28 dni od przyjęcia zgłoszenia reklamacyjnego.</w:t>
      </w:r>
    </w:p>
    <w:p w:rsidR="00A50838" w:rsidRDefault="00A50838" w:rsidP="00A3023A">
      <w:pPr>
        <w:pStyle w:val="NormalnyWeb"/>
        <w:numPr>
          <w:ilvl w:val="0"/>
          <w:numId w:val="33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Wykonawca zapłaci Zamawiającemu karę umowną w wysokości 10 % wartości niezrealizowanej części umowy w przypadku jej rozwiązania z przyczyn leżących po stronie Wykonawcy.</w:t>
      </w:r>
    </w:p>
    <w:p w:rsidR="00A50838" w:rsidRDefault="00A50838" w:rsidP="00A3023A">
      <w:pPr>
        <w:pStyle w:val="NormalnyWeb"/>
        <w:numPr>
          <w:ilvl w:val="0"/>
          <w:numId w:val="33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 przypadku gdy szkoda poniesiona przez Zamawiającego jest wyższa niż kary umowne to Zamawiającemu przysługuje uprawnienie do dochodzenia odszkodowania na zasadach ogólnych.</w:t>
      </w:r>
    </w:p>
    <w:p w:rsidR="00A50838" w:rsidRDefault="00A50838" w:rsidP="00A50838">
      <w:pPr>
        <w:pStyle w:val="NormalnyWeb"/>
        <w:spacing w:before="0" w:beforeAutospacing="0" w:after="0"/>
        <w:ind w:hanging="284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>§ 4</w:t>
      </w:r>
    </w:p>
    <w:p w:rsidR="00A50838" w:rsidRDefault="00A50838" w:rsidP="00A3023A">
      <w:pPr>
        <w:pStyle w:val="NormalnyWeb"/>
        <w:numPr>
          <w:ilvl w:val="0"/>
          <w:numId w:val="34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Zamawiający zobowiązuje się regulować należności z tytułu zrealizowanych dostaw przelewem na rachunek bankowy Wykonawcy w ciągu 30 dni od daty otrzymania prawidłowo wystawionej faktury. Za dzień zapłaty strony uznają dzień obciążenia rachunku Zamawiającego.</w:t>
      </w:r>
    </w:p>
    <w:p w:rsidR="00A50838" w:rsidRDefault="00A50838" w:rsidP="00A3023A">
      <w:pPr>
        <w:pStyle w:val="NormalnyWeb"/>
        <w:numPr>
          <w:ilvl w:val="0"/>
          <w:numId w:val="34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Wykonawca, bez uprzedniej pisemnej zgody Zamawiającego nie może w jakiejkolwiek formie przewidzianej obowiązującym prawem zmienić wierzyciela Zamawiającego, zbyć na osoby trzecie ani ustanowić zabezpieczeń wierzytelności wynikających z niniejszej umowy.</w:t>
      </w:r>
    </w:p>
    <w:p w:rsidR="00A50838" w:rsidRDefault="00A50838" w:rsidP="00A3023A">
      <w:pPr>
        <w:pStyle w:val="NormalnyWeb"/>
        <w:numPr>
          <w:ilvl w:val="0"/>
          <w:numId w:val="34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Powyższe zastrzeżenia, dotyczy również udzielania pełnomocnictwa przez Wykonawcę, ustanowienia zarządu wierzytelnością, upoważnienia do administrowania wierzytelnością oraz zawierania umów w zakresie zarządzania płynnością oraz wszystkich innych czynności mających na celu zmianę wierzyciela.</w:t>
      </w:r>
    </w:p>
    <w:p w:rsidR="00A50838" w:rsidRDefault="00A50838" w:rsidP="00A50838">
      <w:pPr>
        <w:pStyle w:val="NormalnyWeb"/>
        <w:spacing w:before="0" w:beforeAutospacing="0" w:after="0"/>
        <w:ind w:hanging="284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>§ 5</w:t>
      </w:r>
    </w:p>
    <w:p w:rsidR="0076508B" w:rsidRPr="0076508B" w:rsidRDefault="00A50838" w:rsidP="00A3023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Zamawiającemu przysługuje prawo rozwiązania umowy ze skutkiem natychmiastowym w sytuacji nie wywiązania się przez Wykonawcę ze zobowiązania</w:t>
      </w:r>
      <w:r w:rsidR="0076508B">
        <w:rPr>
          <w:sz w:val="22"/>
          <w:szCs w:val="22"/>
        </w:rPr>
        <w:t>:</w:t>
      </w:r>
    </w:p>
    <w:p w:rsidR="0076508B" w:rsidRPr="0076508B" w:rsidRDefault="0076508B" w:rsidP="00A3023A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>
        <w:rPr>
          <w:sz w:val="22"/>
          <w:szCs w:val="22"/>
        </w:rPr>
        <w:t>utrzymania stałości cen</w:t>
      </w:r>
    </w:p>
    <w:p w:rsidR="0076508B" w:rsidRPr="0076508B" w:rsidRDefault="0076508B" w:rsidP="00A3023A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 w:rsidRPr="00A50838">
        <w:rPr>
          <w:sz w:val="22"/>
          <w:szCs w:val="22"/>
        </w:rPr>
        <w:t>niedostarczenia pa</w:t>
      </w:r>
      <w:r>
        <w:rPr>
          <w:sz w:val="22"/>
          <w:szCs w:val="22"/>
        </w:rPr>
        <w:t>rtii towaru objętej zamówieniem</w:t>
      </w:r>
    </w:p>
    <w:p w:rsidR="00A50838" w:rsidRDefault="0076508B" w:rsidP="00813138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 w:rsidRPr="0076508B">
        <w:rPr>
          <w:sz w:val="22"/>
          <w:szCs w:val="22"/>
        </w:rPr>
        <w:t>zmiany asortymentu dostaw w stosunku do wykazanego w ofercie;</w:t>
      </w:r>
      <w:bookmarkStart w:id="0" w:name="_GoBack"/>
      <w:bookmarkEnd w:id="0"/>
    </w:p>
    <w:p w:rsidR="00A50838" w:rsidRDefault="00A50838" w:rsidP="00A50838">
      <w:pPr>
        <w:pStyle w:val="NormalnyWeb"/>
        <w:spacing w:before="0" w:beforeAutospacing="0" w:after="0"/>
        <w:ind w:hanging="284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>§ 6</w:t>
      </w:r>
    </w:p>
    <w:p w:rsidR="00A50838" w:rsidRDefault="00A50838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1.     Zmiana postanowień niniejszej umowy może nastąpić w formie pisemnego aneksu pod rygorem nieważności, w następujących sytuacjach:</w:t>
      </w:r>
    </w:p>
    <w:p w:rsidR="00A50838" w:rsidRDefault="00A50838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a)       aktualizacji rozwiązań ze względu na postęp techniczny lub technologiczny (np. wycofanie z obrotu urządzeń), z zastrzeżeniem iż zmiana nie może spowodować podwyższenia ceny oraz obniżenia parametrów technicznych, jakościowych i innych wynikających z oferty, na podstawie których był dokonany wybór Dostawcy;</w:t>
      </w:r>
    </w:p>
    <w:p w:rsidR="00A50838" w:rsidRDefault="00A50838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b)      konieczności zmiany terminu realizacji przedmiotu umowy z przyczyn leżących po stronie Odbiorcy, z zastrzeżeniem iż zmiana nie może spowodować zmiany ceny wynikającej z oferty Dostawcy;</w:t>
      </w:r>
    </w:p>
    <w:p w:rsidR="00A50838" w:rsidRDefault="00A50838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c)       zmiany stawki podatku od towarów i usług, z zastrzeżeniem iż cena brutto nie ulegnie zmianie, nastąpi jedynie zmiana ceny netto;</w:t>
      </w:r>
    </w:p>
    <w:p w:rsidR="00A50838" w:rsidRDefault="00A3023A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d</w:t>
      </w:r>
      <w:r w:rsidR="00A50838">
        <w:rPr>
          <w:sz w:val="22"/>
          <w:szCs w:val="22"/>
        </w:rPr>
        <w:t>)       nastąpiła zmiana danych podmiotów zawierających umowę (np. w wyniku przekształceń, przejęć, itp.);</w:t>
      </w:r>
    </w:p>
    <w:p w:rsidR="00A50838" w:rsidRDefault="00A3023A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e</w:t>
      </w:r>
      <w:r w:rsidR="00A50838">
        <w:rPr>
          <w:sz w:val="22"/>
          <w:szCs w:val="22"/>
        </w:rPr>
        <w:t>)        obniżenie ceny przedmiotu umowy przez Dostawcę może nastąpić w każdym czasie i nie wymaga zgody Odbiorcy ani sporządzenia aneksu do umowy;</w:t>
      </w:r>
    </w:p>
    <w:p w:rsidR="00A50838" w:rsidRDefault="00A3023A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f</w:t>
      </w:r>
      <w:r w:rsidR="00A50838">
        <w:rPr>
          <w:sz w:val="22"/>
          <w:szCs w:val="22"/>
        </w:rPr>
        <w:t>)       w przypadku zmiany nazwy produktu, numeru katalogowego, nazwy producenta – przy niezmienionym produkcie;</w:t>
      </w:r>
    </w:p>
    <w:p w:rsidR="00A50838" w:rsidRDefault="00A3023A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t>g</w:t>
      </w:r>
      <w:r w:rsidR="00A50838">
        <w:rPr>
          <w:sz w:val="22"/>
          <w:szCs w:val="22"/>
        </w:rPr>
        <w:t>) gdy Zamawiający nie wykupił całości asortymentu z umowy strony przewidują możliwość przedłużenia okresu obowiązywania umowy do max 6 miesięcy.</w:t>
      </w:r>
    </w:p>
    <w:p w:rsidR="00A50838" w:rsidRDefault="00A50838" w:rsidP="00A3023A">
      <w:pPr>
        <w:pStyle w:val="NormalnyWeb"/>
        <w:spacing w:before="0" w:beforeAutospacing="0" w:after="0"/>
        <w:ind w:hanging="363"/>
        <w:jc w:val="both"/>
      </w:pPr>
      <w:r>
        <w:rPr>
          <w:sz w:val="22"/>
          <w:szCs w:val="22"/>
        </w:rPr>
        <w:lastRenderedPageBreak/>
        <w:t>2.       Wniosek o dokonanie zmiany umowy należy przedłożyć na piśmie a okoliczności mogące stanowić podstawę zmiany umowy powinny być uzasadnione, a w miarę możliwości również udokumentowane przez stronę wnioskującą.</w:t>
      </w:r>
    </w:p>
    <w:p w:rsidR="00A50838" w:rsidRDefault="00A50838" w:rsidP="0076508B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 xml:space="preserve">§ </w:t>
      </w:r>
      <w:r w:rsidR="0076508B">
        <w:rPr>
          <w:sz w:val="22"/>
          <w:szCs w:val="22"/>
        </w:rPr>
        <w:t>7</w:t>
      </w:r>
    </w:p>
    <w:p w:rsidR="00A50838" w:rsidRDefault="00A50838" w:rsidP="00A50838">
      <w:pPr>
        <w:pStyle w:val="NormalnyWeb"/>
        <w:spacing w:before="0" w:beforeAutospacing="0" w:after="0"/>
      </w:pPr>
      <w:r>
        <w:rPr>
          <w:sz w:val="22"/>
          <w:szCs w:val="22"/>
        </w:rPr>
        <w:t>Umowa wygasa w przypadku jej wartościowej realizacji określonej w § 2 przed upływem terminu jej obowiązywania.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 xml:space="preserve">§ </w:t>
      </w:r>
      <w:r w:rsidR="0076508B">
        <w:rPr>
          <w:sz w:val="22"/>
          <w:szCs w:val="22"/>
        </w:rPr>
        <w:t>8</w:t>
      </w:r>
    </w:p>
    <w:p w:rsidR="00A50838" w:rsidRDefault="00A50838" w:rsidP="00A3023A">
      <w:pPr>
        <w:pStyle w:val="NormalnyWeb"/>
        <w:numPr>
          <w:ilvl w:val="0"/>
          <w:numId w:val="38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 sprawach nieuregulowanych niniejszą umową zastosowanie mają przepisy Kodeksu Cywilnego</w:t>
      </w:r>
      <w:r>
        <w:rPr>
          <w:sz w:val="22"/>
          <w:szCs w:val="22"/>
        </w:rPr>
        <w:br/>
        <w:t>oraz ustawy Prawo zamówień publicznych.</w:t>
      </w:r>
    </w:p>
    <w:p w:rsidR="00A50838" w:rsidRDefault="00A50838" w:rsidP="00A3023A">
      <w:pPr>
        <w:pStyle w:val="NormalnyWeb"/>
        <w:numPr>
          <w:ilvl w:val="0"/>
          <w:numId w:val="38"/>
        </w:numPr>
        <w:spacing w:before="0" w:beforeAutospacing="0" w:after="0"/>
        <w:ind w:left="0"/>
        <w:jc w:val="both"/>
      </w:pPr>
      <w:r>
        <w:rPr>
          <w:sz w:val="22"/>
          <w:szCs w:val="22"/>
        </w:rPr>
        <w:t>Wszelkie zmiany umowy wymagają formy pisemnego aneksu.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jc w:val="center"/>
      </w:pPr>
      <w:r>
        <w:rPr>
          <w:sz w:val="22"/>
          <w:szCs w:val="22"/>
        </w:rPr>
        <w:t xml:space="preserve">§ </w:t>
      </w:r>
      <w:r w:rsidR="0076508B">
        <w:rPr>
          <w:sz w:val="22"/>
          <w:szCs w:val="22"/>
        </w:rPr>
        <w:t>9</w:t>
      </w:r>
    </w:p>
    <w:p w:rsidR="00A50838" w:rsidRDefault="00A50838" w:rsidP="00A50838">
      <w:pPr>
        <w:pStyle w:val="NormalnyWeb"/>
        <w:spacing w:before="0" w:beforeAutospacing="0" w:after="0"/>
      </w:pPr>
      <w:r>
        <w:rPr>
          <w:sz w:val="22"/>
          <w:szCs w:val="22"/>
        </w:rPr>
        <w:t>Ewentualne spory mogące wyniknąć z realizacji niniejszej umowy będzie rozstrzygał właściwy rzeczowo Sąd powszechny w Lublinie.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ind w:hanging="284"/>
        <w:jc w:val="center"/>
      </w:pPr>
      <w:r>
        <w:rPr>
          <w:sz w:val="22"/>
          <w:szCs w:val="22"/>
        </w:rPr>
        <w:t>§ 1</w:t>
      </w:r>
      <w:r w:rsidR="00B51A07">
        <w:rPr>
          <w:sz w:val="22"/>
          <w:szCs w:val="22"/>
        </w:rPr>
        <w:t>0</w:t>
      </w:r>
    </w:p>
    <w:p w:rsidR="00A50838" w:rsidRDefault="00A50838" w:rsidP="00A50838">
      <w:pPr>
        <w:pStyle w:val="NormalnyWeb"/>
        <w:spacing w:before="0" w:beforeAutospacing="0" w:after="0"/>
      </w:pPr>
      <w:r>
        <w:rPr>
          <w:sz w:val="22"/>
          <w:szCs w:val="22"/>
        </w:rPr>
        <w:t>Umowę sporządzono w dwóch jednobrzmiących egzemplarzach, jeden dla Zamawiającego i jeden dla Wykonawcy.</w:t>
      </w:r>
    </w:p>
    <w:p w:rsidR="00A50838" w:rsidRDefault="00A50838" w:rsidP="00A50838">
      <w:pPr>
        <w:pStyle w:val="NormalnyWeb"/>
        <w:spacing w:before="0" w:beforeAutospacing="0" w:after="0"/>
      </w:pPr>
    </w:p>
    <w:p w:rsidR="00A50838" w:rsidRDefault="00A50838" w:rsidP="00A50838">
      <w:pPr>
        <w:pStyle w:val="NormalnyWeb"/>
        <w:spacing w:before="0" w:beforeAutospacing="0" w:after="0"/>
        <w:jc w:val="center"/>
      </w:pPr>
    </w:p>
    <w:p w:rsidR="00A50838" w:rsidRDefault="00A50838" w:rsidP="00A50838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 xml:space="preserve">Wykonawca </w:t>
      </w:r>
      <w:r w:rsidR="0076508B">
        <w:rPr>
          <w:b/>
          <w:bCs/>
          <w:sz w:val="22"/>
          <w:szCs w:val="22"/>
        </w:rPr>
        <w:t xml:space="preserve">                                                           </w:t>
      </w:r>
      <w:r>
        <w:rPr>
          <w:b/>
          <w:bCs/>
          <w:sz w:val="22"/>
          <w:szCs w:val="22"/>
        </w:rPr>
        <w:t>Zamawiający</w:t>
      </w:r>
    </w:p>
    <w:p w:rsidR="006A3DF1" w:rsidRPr="00AB78F7" w:rsidRDefault="006A3DF1" w:rsidP="00A50838">
      <w:pPr>
        <w:spacing w:after="0" w:line="240" w:lineRule="auto"/>
        <w:ind w:firstLine="708"/>
        <w:jc w:val="both"/>
      </w:pPr>
    </w:p>
    <w:sectPr w:rsidR="006A3DF1" w:rsidRPr="00AB78F7" w:rsidSect="006A37C8">
      <w:headerReference w:type="default" r:id="rId9"/>
      <w:footerReference w:type="default" r:id="rId10"/>
      <w:pgSz w:w="11906" w:h="16838"/>
      <w:pgMar w:top="1417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F5" w:rsidRDefault="006615F5" w:rsidP="007B62C1">
      <w:pPr>
        <w:spacing w:after="0" w:line="240" w:lineRule="auto"/>
      </w:pPr>
      <w:r>
        <w:separator/>
      </w:r>
    </w:p>
  </w:endnote>
  <w:endnote w:type="continuationSeparator" w:id="0">
    <w:p w:rsidR="006615F5" w:rsidRDefault="006615F5" w:rsidP="007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5CEBEF5F" wp14:editId="624AF064">
          <wp:extent cx="7345587" cy="523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11" cy="525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F5" w:rsidRDefault="006615F5" w:rsidP="007B62C1">
      <w:pPr>
        <w:spacing w:after="0" w:line="240" w:lineRule="auto"/>
      </w:pPr>
      <w:r>
        <w:separator/>
      </w:r>
    </w:p>
  </w:footnote>
  <w:footnote w:type="continuationSeparator" w:id="0">
    <w:p w:rsidR="006615F5" w:rsidRDefault="006615F5" w:rsidP="007B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C1" w:rsidRDefault="007B62C1" w:rsidP="007B62C1">
    <w:pPr>
      <w:pStyle w:val="Nagwek"/>
      <w:ind w:left="-1276"/>
    </w:pPr>
    <w:r>
      <w:rPr>
        <w:noProof/>
        <w:lang w:eastAsia="pl-PL"/>
      </w:rPr>
      <w:drawing>
        <wp:inline distT="0" distB="0" distL="0" distR="0" wp14:anchorId="5B953A07" wp14:editId="06E010AA">
          <wp:extent cx="7363566" cy="87580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810" cy="87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2C1" w:rsidRDefault="007B6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5D36"/>
    <w:multiLevelType w:val="multilevel"/>
    <w:tmpl w:val="594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BC6"/>
    <w:multiLevelType w:val="hybridMultilevel"/>
    <w:tmpl w:val="F420FF9E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DB5"/>
    <w:multiLevelType w:val="hybridMultilevel"/>
    <w:tmpl w:val="9A6C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62F63"/>
    <w:multiLevelType w:val="multilevel"/>
    <w:tmpl w:val="32FE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14164AFA"/>
    <w:multiLevelType w:val="hybridMultilevel"/>
    <w:tmpl w:val="1540C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2D3"/>
    <w:multiLevelType w:val="hybridMultilevel"/>
    <w:tmpl w:val="3D2E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64FAB"/>
    <w:multiLevelType w:val="hybridMultilevel"/>
    <w:tmpl w:val="359059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D33DA"/>
    <w:multiLevelType w:val="multilevel"/>
    <w:tmpl w:val="CA0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D1F14"/>
    <w:multiLevelType w:val="hybridMultilevel"/>
    <w:tmpl w:val="DAE0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50150F"/>
    <w:multiLevelType w:val="hybridMultilevel"/>
    <w:tmpl w:val="4972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40A48"/>
    <w:multiLevelType w:val="hybridMultilevel"/>
    <w:tmpl w:val="F10A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5ED6"/>
    <w:multiLevelType w:val="multilevel"/>
    <w:tmpl w:val="0D54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24C8B"/>
    <w:multiLevelType w:val="multilevel"/>
    <w:tmpl w:val="676E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7621E"/>
    <w:multiLevelType w:val="multilevel"/>
    <w:tmpl w:val="BA8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5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6">
    <w:nsid w:val="57521E87"/>
    <w:multiLevelType w:val="hybridMultilevel"/>
    <w:tmpl w:val="DA0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F2010"/>
    <w:multiLevelType w:val="hybridMultilevel"/>
    <w:tmpl w:val="728A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5DE9"/>
    <w:multiLevelType w:val="hybridMultilevel"/>
    <w:tmpl w:val="1250F8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AEE7B4D"/>
    <w:multiLevelType w:val="multilevel"/>
    <w:tmpl w:val="FA7C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72DCE"/>
    <w:multiLevelType w:val="hybridMultilevel"/>
    <w:tmpl w:val="2152C5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D2C07"/>
    <w:multiLevelType w:val="hybridMultilevel"/>
    <w:tmpl w:val="A356C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F067E"/>
    <w:multiLevelType w:val="hybridMultilevel"/>
    <w:tmpl w:val="D27C5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7BF24822"/>
    <w:multiLevelType w:val="multilevel"/>
    <w:tmpl w:val="F08CF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2"/>
  </w:num>
  <w:num w:numId="5">
    <w:abstractNumId w:val="20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35"/>
  </w:num>
  <w:num w:numId="16">
    <w:abstractNumId w:val="28"/>
  </w:num>
  <w:num w:numId="17">
    <w:abstractNumId w:val="33"/>
  </w:num>
  <w:num w:numId="18">
    <w:abstractNumId w:val="19"/>
  </w:num>
  <w:num w:numId="19">
    <w:abstractNumId w:val="4"/>
  </w:num>
  <w:num w:numId="20">
    <w:abstractNumId w:val="25"/>
  </w:num>
  <w:num w:numId="21">
    <w:abstractNumId w:val="31"/>
  </w:num>
  <w:num w:numId="22">
    <w:abstractNumId w:val="10"/>
  </w:num>
  <w:num w:numId="23">
    <w:abstractNumId w:val="34"/>
  </w:num>
  <w:num w:numId="24">
    <w:abstractNumId w:val="3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16"/>
  </w:num>
  <w:num w:numId="29">
    <w:abstractNumId w:val="27"/>
  </w:num>
  <w:num w:numId="30">
    <w:abstractNumId w:val="5"/>
  </w:num>
  <w:num w:numId="31">
    <w:abstractNumId w:val="37"/>
  </w:num>
  <w:num w:numId="32">
    <w:abstractNumId w:val="6"/>
  </w:num>
  <w:num w:numId="33">
    <w:abstractNumId w:val="22"/>
  </w:num>
  <w:num w:numId="34">
    <w:abstractNumId w:val="14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0"/>
  </w:num>
  <w:num w:numId="37">
    <w:abstractNumId w:val="23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4A63"/>
    <w:rsid w:val="000907BB"/>
    <w:rsid w:val="0009600C"/>
    <w:rsid w:val="000D51AA"/>
    <w:rsid w:val="001060BB"/>
    <w:rsid w:val="00142606"/>
    <w:rsid w:val="00142E65"/>
    <w:rsid w:val="001B04E9"/>
    <w:rsid w:val="001D5451"/>
    <w:rsid w:val="0026682A"/>
    <w:rsid w:val="0029000A"/>
    <w:rsid w:val="00295063"/>
    <w:rsid w:val="002E5694"/>
    <w:rsid w:val="00361E4F"/>
    <w:rsid w:val="003A5BA6"/>
    <w:rsid w:val="004C5BA8"/>
    <w:rsid w:val="00565AD7"/>
    <w:rsid w:val="005852FC"/>
    <w:rsid w:val="005868A5"/>
    <w:rsid w:val="00594A2D"/>
    <w:rsid w:val="005B03CD"/>
    <w:rsid w:val="005D5C6E"/>
    <w:rsid w:val="005E22B8"/>
    <w:rsid w:val="0061286E"/>
    <w:rsid w:val="006615F5"/>
    <w:rsid w:val="0068605E"/>
    <w:rsid w:val="00697BF7"/>
    <w:rsid w:val="00697D65"/>
    <w:rsid w:val="006A0593"/>
    <w:rsid w:val="006A37C8"/>
    <w:rsid w:val="006A3DF1"/>
    <w:rsid w:val="006B644A"/>
    <w:rsid w:val="006F6972"/>
    <w:rsid w:val="00706087"/>
    <w:rsid w:val="0073361E"/>
    <w:rsid w:val="00740643"/>
    <w:rsid w:val="00762D69"/>
    <w:rsid w:val="0076508B"/>
    <w:rsid w:val="007B62C1"/>
    <w:rsid w:val="007D6155"/>
    <w:rsid w:val="00805759"/>
    <w:rsid w:val="00811BD8"/>
    <w:rsid w:val="00813138"/>
    <w:rsid w:val="00846C66"/>
    <w:rsid w:val="008D4A65"/>
    <w:rsid w:val="008D65F2"/>
    <w:rsid w:val="008F6B96"/>
    <w:rsid w:val="00912E97"/>
    <w:rsid w:val="00917DEA"/>
    <w:rsid w:val="009511ED"/>
    <w:rsid w:val="00986932"/>
    <w:rsid w:val="00990A2C"/>
    <w:rsid w:val="009D49D9"/>
    <w:rsid w:val="00A2283A"/>
    <w:rsid w:val="00A3023A"/>
    <w:rsid w:val="00A50838"/>
    <w:rsid w:val="00A600A7"/>
    <w:rsid w:val="00AB78F7"/>
    <w:rsid w:val="00AE73E9"/>
    <w:rsid w:val="00B17E5A"/>
    <w:rsid w:val="00B51A07"/>
    <w:rsid w:val="00B645BD"/>
    <w:rsid w:val="00B86A2A"/>
    <w:rsid w:val="00BD456F"/>
    <w:rsid w:val="00BE4F4E"/>
    <w:rsid w:val="00BF0004"/>
    <w:rsid w:val="00BF5ADE"/>
    <w:rsid w:val="00C002B8"/>
    <w:rsid w:val="00C56046"/>
    <w:rsid w:val="00C6737F"/>
    <w:rsid w:val="00C85DB6"/>
    <w:rsid w:val="00CA3F48"/>
    <w:rsid w:val="00CA7DF8"/>
    <w:rsid w:val="00CB746F"/>
    <w:rsid w:val="00CD101F"/>
    <w:rsid w:val="00CE3348"/>
    <w:rsid w:val="00D779E0"/>
    <w:rsid w:val="00D8048E"/>
    <w:rsid w:val="00DA6303"/>
    <w:rsid w:val="00DD034C"/>
    <w:rsid w:val="00E0368F"/>
    <w:rsid w:val="00E0684C"/>
    <w:rsid w:val="00E1029B"/>
    <w:rsid w:val="00E6449B"/>
    <w:rsid w:val="00E8102A"/>
    <w:rsid w:val="00E8478F"/>
    <w:rsid w:val="00EA6A83"/>
    <w:rsid w:val="00F027E4"/>
    <w:rsid w:val="00F22CF8"/>
    <w:rsid w:val="00F879E2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0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69"/>
    <w:rPr>
      <w:vertAlign w:val="superscript"/>
    </w:rPr>
  </w:style>
  <w:style w:type="table" w:styleId="Tabela-Siatka">
    <w:name w:val="Table Grid"/>
    <w:basedOn w:val="Standardowy"/>
    <w:uiPriority w:val="59"/>
    <w:rsid w:val="00F0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0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7108-B270-4AC0-A866-49D59C70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3</cp:revision>
  <cp:lastPrinted>2017-06-13T08:25:00Z</cp:lastPrinted>
  <dcterms:created xsi:type="dcterms:W3CDTF">2017-07-06T10:46:00Z</dcterms:created>
  <dcterms:modified xsi:type="dcterms:W3CDTF">2017-07-07T05:57:00Z</dcterms:modified>
</cp:coreProperties>
</file>